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F18" w:rsidRPr="00F41F18" w:rsidRDefault="00F41F18" w:rsidP="00F41F18">
      <w:pPr>
        <w:spacing w:line="300" w:lineRule="auto"/>
        <w:ind w:firstLineChars="207" w:firstLine="748"/>
        <w:jc w:val="center"/>
        <w:rPr>
          <w:rFonts w:asciiTheme="majorEastAsia" w:eastAsiaTheme="majorEastAsia" w:hAnsiTheme="majorEastAsia"/>
          <w:color w:val="000000"/>
          <w:sz w:val="36"/>
          <w:szCs w:val="36"/>
        </w:rPr>
      </w:pPr>
      <w:bookmarkStart w:id="0" w:name="OLE_LINK1"/>
      <w:bookmarkStart w:id="1" w:name="OLE_LINK2"/>
      <w:r w:rsidRPr="00F41F18">
        <w:rPr>
          <w:rFonts w:asciiTheme="majorEastAsia" w:eastAsiaTheme="majorEastAsia" w:hAnsiTheme="majorEastAsia" w:hint="eastAsia"/>
          <w:b/>
          <w:sz w:val="36"/>
          <w:szCs w:val="36"/>
        </w:rPr>
        <w:t>环境监测与评价</w:t>
      </w:r>
      <w:bookmarkEnd w:id="0"/>
      <w:bookmarkEnd w:id="1"/>
    </w:p>
    <w:p w:rsidR="00F41F18" w:rsidRDefault="00F41F18" w:rsidP="00F41F18">
      <w:pPr>
        <w:spacing w:line="300" w:lineRule="auto"/>
        <w:ind w:firstLineChars="207" w:firstLine="497"/>
        <w:rPr>
          <w:rFonts w:asciiTheme="majorEastAsia" w:eastAsiaTheme="majorEastAsia" w:hAnsiTheme="majorEastAsia"/>
          <w:color w:val="000000"/>
          <w:sz w:val="24"/>
        </w:rPr>
      </w:pPr>
    </w:p>
    <w:p w:rsidR="00F41F18" w:rsidRPr="00F41F18" w:rsidRDefault="00F41F18" w:rsidP="00F41F18">
      <w:pPr>
        <w:spacing w:line="300" w:lineRule="auto"/>
        <w:ind w:firstLineChars="207" w:firstLine="497"/>
        <w:rPr>
          <w:rFonts w:asciiTheme="majorEastAsia" w:eastAsiaTheme="majorEastAsia" w:hAnsiTheme="majorEastAsia"/>
          <w:color w:val="000000"/>
          <w:sz w:val="24"/>
        </w:rPr>
      </w:pPr>
      <w:r w:rsidRPr="00F41F18">
        <w:rPr>
          <w:rFonts w:asciiTheme="majorEastAsia" w:eastAsiaTheme="majorEastAsia" w:hAnsiTheme="majorEastAsia" w:hint="eastAsia"/>
          <w:color w:val="000000"/>
          <w:sz w:val="24"/>
        </w:rPr>
        <w:t>“实施污染防治，监测必须先行。”目前，我国环境保护正在从以污染控制为管理模式向环境质量为引导转变，环境监测工作的有效开展将对这一转变起到至关重要的作用，为建立起环境质量监控、污染源监控和环境预警三大体系提供依据。围绕环境监测工作中的重点和难点问题，开展先进的环境监测和分析方法研究，开发新的分析检测技术，开发适合我国国情的高质量高精度的环境监测仪器，建立进行环境监测与控制相关研究的基础。</w:t>
      </w:r>
    </w:p>
    <w:p w:rsidR="00F41F18" w:rsidRPr="00F41F18" w:rsidRDefault="00F41F18" w:rsidP="00F41F18">
      <w:pPr>
        <w:spacing w:line="300" w:lineRule="auto"/>
        <w:ind w:firstLineChars="207" w:firstLine="497"/>
        <w:rPr>
          <w:rFonts w:asciiTheme="majorEastAsia" w:eastAsiaTheme="majorEastAsia" w:hAnsiTheme="majorEastAsia"/>
          <w:color w:val="000000"/>
          <w:sz w:val="24"/>
        </w:rPr>
      </w:pPr>
      <w:r w:rsidRPr="00F41F18">
        <w:rPr>
          <w:rFonts w:asciiTheme="majorEastAsia" w:eastAsiaTheme="majorEastAsia" w:hAnsiTheme="majorEastAsia" w:hint="eastAsia"/>
          <w:color w:val="000000"/>
          <w:sz w:val="24"/>
        </w:rPr>
        <w:t>（1）针对核生产过程中的重点问题，开展核分析技术理论、核地球物理勘探方法、核仪器仪表的研制和相关技术的应用，辐射环境评价和核素迁移研究，环境监测与地质灾害预警方法及配套仪器仪表的研制。</w:t>
      </w:r>
    </w:p>
    <w:p w:rsidR="00F41F18" w:rsidRPr="00F41F18" w:rsidRDefault="00F41F18" w:rsidP="00F41F18">
      <w:pPr>
        <w:spacing w:line="300" w:lineRule="auto"/>
        <w:ind w:firstLineChars="207" w:firstLine="497"/>
        <w:rPr>
          <w:rFonts w:asciiTheme="majorEastAsia" w:eastAsiaTheme="majorEastAsia" w:hAnsiTheme="majorEastAsia"/>
          <w:color w:val="000000"/>
          <w:sz w:val="24"/>
        </w:rPr>
      </w:pPr>
      <w:r w:rsidRPr="00F41F18">
        <w:rPr>
          <w:rFonts w:asciiTheme="majorEastAsia" w:eastAsiaTheme="majorEastAsia" w:hAnsiTheme="majorEastAsia" w:hint="eastAsia"/>
          <w:color w:val="000000"/>
          <w:sz w:val="24"/>
        </w:rPr>
        <w:t>（2）开展了氮氧化物、甲醛等气体监测技术研究，研制系列气体在线监测仪器。基于新颖的气液相表面化学发光原理，研制了具有高响应速度和灵敏度的</w:t>
      </w:r>
      <w:r w:rsidRPr="00F41F18">
        <w:rPr>
          <w:rFonts w:asciiTheme="majorEastAsia" w:eastAsiaTheme="majorEastAsia" w:hAnsiTheme="majorEastAsia"/>
          <w:color w:val="000000"/>
          <w:sz w:val="24"/>
        </w:rPr>
        <w:t>二氧化氮</w:t>
      </w:r>
      <w:r w:rsidRPr="00F41F18">
        <w:rPr>
          <w:rFonts w:asciiTheme="majorEastAsia" w:eastAsiaTheme="majorEastAsia" w:hAnsiTheme="majorEastAsia" w:hint="eastAsia"/>
          <w:color w:val="000000"/>
          <w:sz w:val="24"/>
        </w:rPr>
        <w:t>、甲醛等</w:t>
      </w:r>
      <w:r w:rsidRPr="00F41F18">
        <w:rPr>
          <w:rFonts w:asciiTheme="majorEastAsia" w:eastAsiaTheme="majorEastAsia" w:hAnsiTheme="majorEastAsia"/>
          <w:color w:val="000000"/>
          <w:sz w:val="24"/>
        </w:rPr>
        <w:t>实时在线监测仪</w:t>
      </w:r>
      <w:r w:rsidRPr="00F41F18">
        <w:rPr>
          <w:rFonts w:asciiTheme="majorEastAsia" w:eastAsiaTheme="majorEastAsia" w:hAnsiTheme="majorEastAsia" w:hint="eastAsia"/>
          <w:color w:val="000000"/>
          <w:sz w:val="24"/>
        </w:rPr>
        <w:t>，该仪器在环境监测领域</w:t>
      </w:r>
      <w:r w:rsidRPr="00F41F18">
        <w:rPr>
          <w:rFonts w:asciiTheme="majorEastAsia" w:eastAsiaTheme="majorEastAsia" w:hAnsiTheme="majorEastAsia"/>
          <w:color w:val="000000"/>
          <w:sz w:val="24"/>
        </w:rPr>
        <w:t>具有广阔的产业前景。</w:t>
      </w:r>
    </w:p>
    <w:p w:rsidR="00F41F18" w:rsidRPr="00F41F18" w:rsidRDefault="00F41F18" w:rsidP="00F41F18">
      <w:pPr>
        <w:spacing w:line="300" w:lineRule="auto"/>
        <w:ind w:firstLineChars="207" w:firstLine="497"/>
        <w:rPr>
          <w:rFonts w:asciiTheme="majorEastAsia" w:eastAsiaTheme="majorEastAsia" w:hAnsiTheme="majorEastAsia"/>
          <w:color w:val="000000"/>
          <w:sz w:val="24"/>
        </w:rPr>
      </w:pPr>
      <w:r w:rsidRPr="00F41F18">
        <w:rPr>
          <w:rFonts w:asciiTheme="majorEastAsia" w:eastAsiaTheme="majorEastAsia" w:hAnsiTheme="majorEastAsia" w:hint="eastAsia"/>
          <w:color w:val="000000"/>
          <w:sz w:val="24"/>
        </w:rPr>
        <w:t>（3）利用现代分析技术对水体中有机污染物和重金属的检测新方法开发研究。针对</w:t>
      </w:r>
      <w:r w:rsidRPr="00F41F18">
        <w:rPr>
          <w:rFonts w:asciiTheme="majorEastAsia" w:eastAsiaTheme="majorEastAsia" w:hAnsiTheme="majorEastAsia"/>
          <w:color w:val="000000"/>
          <w:sz w:val="24"/>
        </w:rPr>
        <w:t>环境水体中</w:t>
      </w:r>
      <w:r w:rsidRPr="00F41F18">
        <w:rPr>
          <w:rFonts w:asciiTheme="majorEastAsia" w:eastAsiaTheme="majorEastAsia" w:hAnsiTheme="majorEastAsia" w:hint="eastAsia"/>
          <w:color w:val="000000"/>
          <w:sz w:val="24"/>
        </w:rPr>
        <w:t>有机污染物和重金属污染，结合环境、化学、材料等学科的研究进展，开展分析检测新方法、新原理、新技术的研究。</w:t>
      </w:r>
    </w:p>
    <w:p w:rsidR="00F41F18" w:rsidRPr="00F41F18" w:rsidRDefault="00F41F18" w:rsidP="00F41F18">
      <w:pPr>
        <w:spacing w:line="300" w:lineRule="auto"/>
        <w:ind w:firstLineChars="207" w:firstLine="497"/>
        <w:rPr>
          <w:rFonts w:asciiTheme="majorEastAsia" w:eastAsiaTheme="majorEastAsia" w:hAnsiTheme="majorEastAsia"/>
          <w:b/>
          <w:sz w:val="24"/>
        </w:rPr>
      </w:pPr>
      <w:r w:rsidRPr="00F41F18">
        <w:rPr>
          <w:rFonts w:asciiTheme="majorEastAsia" w:eastAsiaTheme="majorEastAsia" w:hAnsiTheme="majorEastAsia" w:hint="eastAsia"/>
          <w:sz w:val="24"/>
        </w:rPr>
        <w:t>近年来承担</w:t>
      </w:r>
      <w:r w:rsidRPr="00F41F18">
        <w:rPr>
          <w:rFonts w:asciiTheme="majorEastAsia" w:eastAsiaTheme="majorEastAsia" w:hAnsiTheme="majorEastAsia"/>
          <w:sz w:val="24"/>
        </w:rPr>
        <w:t>国家自然科学基金</w:t>
      </w:r>
      <w:r w:rsidRPr="00F41F18">
        <w:rPr>
          <w:rFonts w:asciiTheme="majorEastAsia" w:eastAsiaTheme="majorEastAsia" w:hAnsiTheme="majorEastAsia" w:hint="eastAsia"/>
          <w:sz w:val="24"/>
        </w:rPr>
        <w:t>“Pu-239在粘土岩地质处置环境中的水化学行为及迁移机理研究”、“</w:t>
      </w:r>
      <w:r w:rsidRPr="00F41F18">
        <w:rPr>
          <w:rFonts w:asciiTheme="majorEastAsia" w:eastAsiaTheme="majorEastAsia" w:hAnsiTheme="majorEastAsia"/>
          <w:sz w:val="24"/>
        </w:rPr>
        <w:t>铀核素α粒子能谱共性建模分析技术及应用研究</w:t>
      </w:r>
      <w:r w:rsidRPr="00F41F18">
        <w:rPr>
          <w:rFonts w:asciiTheme="majorEastAsia" w:eastAsiaTheme="majorEastAsia" w:hAnsiTheme="majorEastAsia" w:hint="eastAsia"/>
          <w:sz w:val="24"/>
        </w:rPr>
        <w:t>”、“复杂山地多波宽频带地震数据采集系统研制”、“大气过氧自由基化学放大测量方法中的水效应机理研究”、“用于亚硝酸盐高灵敏检测的阴极型光电化学生物传感器”，国家杰出</w:t>
      </w:r>
      <w:r w:rsidRPr="00F41F18">
        <w:rPr>
          <w:rFonts w:asciiTheme="majorEastAsia" w:eastAsiaTheme="majorEastAsia" w:hAnsiTheme="majorEastAsia"/>
          <w:sz w:val="24"/>
        </w:rPr>
        <w:t>青年</w:t>
      </w:r>
      <w:r w:rsidRPr="00F41F18">
        <w:rPr>
          <w:rFonts w:asciiTheme="majorEastAsia" w:eastAsiaTheme="majorEastAsia" w:hAnsiTheme="majorEastAsia" w:hint="eastAsia"/>
          <w:sz w:val="24"/>
        </w:rPr>
        <w:t>科学基金“</w:t>
      </w:r>
      <w:r w:rsidRPr="00F41F18">
        <w:rPr>
          <w:rFonts w:asciiTheme="majorEastAsia" w:eastAsiaTheme="majorEastAsia" w:hAnsiTheme="majorEastAsia"/>
          <w:sz w:val="24"/>
        </w:rPr>
        <w:t>核地球物理勘探技术仪器开发及应用研究</w:t>
      </w:r>
      <w:r w:rsidRPr="00F41F18">
        <w:rPr>
          <w:rFonts w:asciiTheme="majorEastAsia" w:eastAsiaTheme="majorEastAsia" w:hAnsiTheme="majorEastAsia" w:hint="eastAsia"/>
          <w:sz w:val="24"/>
        </w:rPr>
        <w:t>”，科技部国家重大科技仪器专项“批量人群核辐射体内污染快速检测仪” 、“</w:t>
      </w:r>
      <w:r w:rsidRPr="00F41F18">
        <w:rPr>
          <w:rFonts w:asciiTheme="majorEastAsia" w:eastAsiaTheme="majorEastAsia" w:hAnsiTheme="majorEastAsia"/>
          <w:sz w:val="24"/>
        </w:rPr>
        <w:t>α放射性内污染鼻拭子检测子系统</w:t>
      </w:r>
      <w:r w:rsidRPr="00F41F18">
        <w:rPr>
          <w:rFonts w:asciiTheme="majorEastAsia" w:eastAsiaTheme="majorEastAsia" w:hAnsiTheme="majorEastAsia" w:hint="eastAsia"/>
          <w:sz w:val="24"/>
        </w:rPr>
        <w:t>”，国防科工局技术基础“桶装放射性废物非破坏检测技术研究检测平台设计、加工及软件开发” 等20余项课题的研究</w:t>
      </w:r>
    </w:p>
    <w:p w:rsidR="00F41F18" w:rsidRPr="00F41F18" w:rsidRDefault="00F41F18" w:rsidP="00F41F18">
      <w:pPr>
        <w:spacing w:line="300" w:lineRule="auto"/>
        <w:ind w:firstLineChars="207" w:firstLine="499"/>
        <w:rPr>
          <w:rFonts w:asciiTheme="majorEastAsia" w:eastAsiaTheme="majorEastAsia" w:hAnsiTheme="majorEastAsia"/>
          <w:b/>
          <w:sz w:val="24"/>
        </w:rPr>
      </w:pPr>
    </w:p>
    <w:p w:rsidR="001E2E73" w:rsidRDefault="00F41F18" w:rsidP="001E2E73">
      <w:pPr>
        <w:spacing w:line="300" w:lineRule="auto"/>
        <w:ind w:leftChars="207" w:left="2242" w:hangingChars="750" w:hanging="1807"/>
        <w:rPr>
          <w:rFonts w:asciiTheme="majorEastAsia" w:eastAsiaTheme="majorEastAsia" w:hAnsiTheme="majorEastAsia"/>
          <w:b/>
          <w:color w:val="FF0000"/>
          <w:sz w:val="24"/>
        </w:rPr>
      </w:pPr>
      <w:r w:rsidRPr="001E2E73">
        <w:rPr>
          <w:rFonts w:asciiTheme="majorEastAsia" w:eastAsiaTheme="majorEastAsia" w:hAnsiTheme="majorEastAsia" w:hint="eastAsia"/>
          <w:b/>
          <w:color w:val="FF0000"/>
          <w:sz w:val="24"/>
        </w:rPr>
        <w:t>研究团队成员</w:t>
      </w:r>
      <w:r w:rsidR="001E2E73">
        <w:rPr>
          <w:rFonts w:asciiTheme="majorEastAsia" w:eastAsiaTheme="majorEastAsia" w:hAnsiTheme="majorEastAsia" w:hint="eastAsia"/>
          <w:b/>
          <w:color w:val="FF0000"/>
          <w:sz w:val="24"/>
        </w:rPr>
        <w:t xml:space="preserve">: </w:t>
      </w:r>
    </w:p>
    <w:p w:rsidR="001D4A52" w:rsidRPr="001E2E73" w:rsidRDefault="00F41F18" w:rsidP="001E2E73">
      <w:pPr>
        <w:spacing w:line="300" w:lineRule="auto"/>
        <w:rPr>
          <w:rFonts w:asciiTheme="majorEastAsia" w:eastAsiaTheme="majorEastAsia" w:hAnsiTheme="majorEastAsia"/>
          <w:color w:val="FF0000"/>
          <w:sz w:val="24"/>
        </w:rPr>
      </w:pPr>
      <w:r w:rsidRPr="001E2E73">
        <w:rPr>
          <w:rFonts w:asciiTheme="majorEastAsia" w:eastAsiaTheme="majorEastAsia" w:hAnsiTheme="majorEastAsia" w:hint="eastAsia"/>
          <w:color w:val="FF0000"/>
          <w:sz w:val="24"/>
        </w:rPr>
        <w:t>庹先国</w:t>
      </w:r>
      <w:r w:rsidR="001E2E73">
        <w:rPr>
          <w:rFonts w:asciiTheme="majorEastAsia" w:eastAsiaTheme="majorEastAsia" w:hAnsiTheme="majorEastAsia" w:hint="eastAsia"/>
          <w:color w:val="FF0000"/>
          <w:sz w:val="24"/>
        </w:rPr>
        <w:t xml:space="preserve"> </w:t>
      </w:r>
      <w:r w:rsidRPr="001E2E73">
        <w:rPr>
          <w:rFonts w:asciiTheme="majorEastAsia" w:eastAsiaTheme="majorEastAsia" w:hAnsiTheme="majorEastAsia" w:hint="eastAsia"/>
          <w:color w:val="FF0000"/>
          <w:sz w:val="24"/>
        </w:rPr>
        <w:t xml:space="preserve"> </w:t>
      </w:r>
      <w:r w:rsidR="001E2E73">
        <w:rPr>
          <w:rFonts w:asciiTheme="majorEastAsia" w:eastAsiaTheme="majorEastAsia" w:hAnsiTheme="majorEastAsia"/>
          <w:color w:val="FF0000"/>
          <w:sz w:val="24"/>
        </w:rPr>
        <w:t xml:space="preserve"> </w:t>
      </w:r>
      <w:r w:rsidRPr="001E2E73">
        <w:rPr>
          <w:rFonts w:asciiTheme="majorEastAsia" w:eastAsiaTheme="majorEastAsia" w:hAnsiTheme="majorEastAsia" w:hint="eastAsia"/>
          <w:color w:val="FF0000"/>
          <w:sz w:val="24"/>
        </w:rPr>
        <w:t xml:space="preserve">付大友 </w:t>
      </w:r>
      <w:r w:rsidR="001E2E73">
        <w:rPr>
          <w:rFonts w:asciiTheme="majorEastAsia" w:eastAsiaTheme="majorEastAsia" w:hAnsiTheme="majorEastAsia"/>
          <w:color w:val="FF0000"/>
          <w:sz w:val="24"/>
        </w:rPr>
        <w:t xml:space="preserve">  </w:t>
      </w:r>
      <w:r w:rsidRPr="001E2E73">
        <w:rPr>
          <w:rFonts w:asciiTheme="majorEastAsia" w:eastAsiaTheme="majorEastAsia" w:hAnsiTheme="majorEastAsia" w:hint="eastAsia"/>
          <w:color w:val="FF0000"/>
          <w:sz w:val="24"/>
        </w:rPr>
        <w:t xml:space="preserve">王竹青 </w:t>
      </w:r>
      <w:r w:rsidR="001E2E73">
        <w:rPr>
          <w:rFonts w:asciiTheme="majorEastAsia" w:eastAsiaTheme="majorEastAsia" w:hAnsiTheme="majorEastAsia"/>
          <w:color w:val="FF0000"/>
          <w:sz w:val="24"/>
        </w:rPr>
        <w:t xml:space="preserve">  </w:t>
      </w:r>
      <w:r w:rsidRPr="001E2E73">
        <w:rPr>
          <w:rFonts w:asciiTheme="majorEastAsia" w:eastAsiaTheme="majorEastAsia" w:hAnsiTheme="majorEastAsia"/>
          <w:color w:val="FF0000"/>
          <w:sz w:val="24"/>
        </w:rPr>
        <w:t>胡强</w:t>
      </w:r>
      <w:r w:rsidRPr="001E2E73">
        <w:rPr>
          <w:rFonts w:asciiTheme="majorEastAsia" w:eastAsiaTheme="majorEastAsia" w:hAnsiTheme="majorEastAsia" w:hint="eastAsia"/>
          <w:color w:val="FF0000"/>
          <w:sz w:val="24"/>
        </w:rPr>
        <w:t xml:space="preserve"> </w:t>
      </w:r>
      <w:r w:rsidR="001E2E73">
        <w:rPr>
          <w:rFonts w:asciiTheme="majorEastAsia" w:eastAsiaTheme="majorEastAsia" w:hAnsiTheme="majorEastAsia"/>
          <w:color w:val="FF0000"/>
          <w:sz w:val="24"/>
        </w:rPr>
        <w:t xml:space="preserve">  </w:t>
      </w:r>
      <w:r w:rsidRPr="001E2E73">
        <w:rPr>
          <w:rFonts w:asciiTheme="majorEastAsia" w:eastAsiaTheme="majorEastAsia" w:hAnsiTheme="majorEastAsia" w:hint="eastAsia"/>
          <w:color w:val="FF0000"/>
          <w:sz w:val="24"/>
        </w:rPr>
        <w:t>李瑞桢</w:t>
      </w:r>
      <w:r w:rsidR="001E2E73">
        <w:rPr>
          <w:rFonts w:asciiTheme="majorEastAsia" w:eastAsiaTheme="majorEastAsia" w:hAnsiTheme="majorEastAsia" w:hint="eastAsia"/>
          <w:color w:val="FF0000"/>
          <w:sz w:val="24"/>
        </w:rPr>
        <w:t xml:space="preserve"> </w:t>
      </w:r>
      <w:r w:rsidRPr="001E2E73">
        <w:rPr>
          <w:rFonts w:asciiTheme="majorEastAsia" w:eastAsiaTheme="majorEastAsia" w:hAnsiTheme="majorEastAsia" w:hint="eastAsia"/>
          <w:color w:val="FF0000"/>
          <w:sz w:val="24"/>
        </w:rPr>
        <w:t xml:space="preserve"> 谭文渊</w:t>
      </w:r>
      <w:r w:rsidR="001E2E73">
        <w:rPr>
          <w:rFonts w:asciiTheme="majorEastAsia" w:eastAsiaTheme="majorEastAsia" w:hAnsiTheme="majorEastAsia" w:hint="eastAsia"/>
          <w:color w:val="FF0000"/>
          <w:sz w:val="24"/>
        </w:rPr>
        <w:t xml:space="preserve"> </w:t>
      </w:r>
      <w:r w:rsidR="001E2E73">
        <w:rPr>
          <w:rFonts w:asciiTheme="majorEastAsia" w:eastAsiaTheme="majorEastAsia" w:hAnsiTheme="majorEastAsia"/>
          <w:color w:val="FF0000"/>
          <w:sz w:val="24"/>
        </w:rPr>
        <w:t xml:space="preserve"> </w:t>
      </w:r>
      <w:r w:rsidRPr="001E2E73">
        <w:rPr>
          <w:rFonts w:asciiTheme="majorEastAsia" w:eastAsiaTheme="majorEastAsia" w:hAnsiTheme="majorEastAsia" w:hint="eastAsia"/>
          <w:color w:val="FF0000"/>
          <w:sz w:val="24"/>
        </w:rPr>
        <w:t>冷</w:t>
      </w:r>
      <w:bookmarkStart w:id="2" w:name="_GoBack"/>
      <w:bookmarkEnd w:id="2"/>
      <w:r w:rsidRPr="001E2E73">
        <w:rPr>
          <w:rFonts w:asciiTheme="majorEastAsia" w:eastAsiaTheme="majorEastAsia" w:hAnsiTheme="majorEastAsia" w:hint="eastAsia"/>
          <w:color w:val="FF0000"/>
          <w:sz w:val="24"/>
        </w:rPr>
        <w:t xml:space="preserve">阳春 </w:t>
      </w:r>
      <w:r w:rsidR="001E2E73">
        <w:rPr>
          <w:rFonts w:asciiTheme="majorEastAsia" w:eastAsiaTheme="majorEastAsia" w:hAnsiTheme="majorEastAsia"/>
          <w:color w:val="FF0000"/>
          <w:sz w:val="24"/>
        </w:rPr>
        <w:t xml:space="preserve"> </w:t>
      </w:r>
      <w:r w:rsidRPr="001E2E73">
        <w:rPr>
          <w:rFonts w:asciiTheme="majorEastAsia" w:eastAsiaTheme="majorEastAsia" w:hAnsiTheme="majorEastAsia" w:hint="eastAsia"/>
          <w:color w:val="FF0000"/>
          <w:sz w:val="24"/>
        </w:rPr>
        <w:t>石睿</w:t>
      </w:r>
    </w:p>
    <w:sectPr w:rsidR="001D4A52" w:rsidRPr="001E2E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4242" w:rsidRDefault="00494242" w:rsidP="00F41F18">
      <w:r>
        <w:separator/>
      </w:r>
    </w:p>
  </w:endnote>
  <w:endnote w:type="continuationSeparator" w:id="0">
    <w:p w:rsidR="00494242" w:rsidRDefault="00494242" w:rsidP="00F41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4242" w:rsidRDefault="00494242" w:rsidP="00F41F18">
      <w:r>
        <w:separator/>
      </w:r>
    </w:p>
  </w:footnote>
  <w:footnote w:type="continuationSeparator" w:id="0">
    <w:p w:rsidR="00494242" w:rsidRDefault="00494242" w:rsidP="00F41F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887"/>
    <w:rsid w:val="00060A0D"/>
    <w:rsid w:val="00082848"/>
    <w:rsid w:val="00146BEF"/>
    <w:rsid w:val="001D4A52"/>
    <w:rsid w:val="001E2E73"/>
    <w:rsid w:val="001E437D"/>
    <w:rsid w:val="002730F0"/>
    <w:rsid w:val="002C1005"/>
    <w:rsid w:val="003A06C2"/>
    <w:rsid w:val="003B363C"/>
    <w:rsid w:val="004575EC"/>
    <w:rsid w:val="00494242"/>
    <w:rsid w:val="004E1C19"/>
    <w:rsid w:val="00510E3D"/>
    <w:rsid w:val="00632A78"/>
    <w:rsid w:val="006423D5"/>
    <w:rsid w:val="006B6E8C"/>
    <w:rsid w:val="007040EC"/>
    <w:rsid w:val="00720EBD"/>
    <w:rsid w:val="007D363B"/>
    <w:rsid w:val="007D5725"/>
    <w:rsid w:val="007E5813"/>
    <w:rsid w:val="008039A9"/>
    <w:rsid w:val="00844EBF"/>
    <w:rsid w:val="00890232"/>
    <w:rsid w:val="008A2498"/>
    <w:rsid w:val="008D2ADA"/>
    <w:rsid w:val="009455CA"/>
    <w:rsid w:val="009725FB"/>
    <w:rsid w:val="009B6C55"/>
    <w:rsid w:val="00A434F8"/>
    <w:rsid w:val="00AA448D"/>
    <w:rsid w:val="00AA4C35"/>
    <w:rsid w:val="00AC0701"/>
    <w:rsid w:val="00B110C0"/>
    <w:rsid w:val="00B37763"/>
    <w:rsid w:val="00C75CEE"/>
    <w:rsid w:val="00C77901"/>
    <w:rsid w:val="00C85301"/>
    <w:rsid w:val="00C86E24"/>
    <w:rsid w:val="00CB183E"/>
    <w:rsid w:val="00CE582D"/>
    <w:rsid w:val="00D63973"/>
    <w:rsid w:val="00D952A2"/>
    <w:rsid w:val="00DA2C42"/>
    <w:rsid w:val="00DC1C11"/>
    <w:rsid w:val="00E17FA2"/>
    <w:rsid w:val="00E2262C"/>
    <w:rsid w:val="00E23F78"/>
    <w:rsid w:val="00E3573D"/>
    <w:rsid w:val="00E610E7"/>
    <w:rsid w:val="00EC758A"/>
    <w:rsid w:val="00EE296F"/>
    <w:rsid w:val="00F41F18"/>
    <w:rsid w:val="00F46887"/>
    <w:rsid w:val="00FD1946"/>
    <w:rsid w:val="00FE6E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795AC5-F9E0-4AB4-9834-B11B0DAF7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1F1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41F1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41F18"/>
    <w:rPr>
      <w:sz w:val="18"/>
      <w:szCs w:val="18"/>
    </w:rPr>
  </w:style>
  <w:style w:type="paragraph" w:styleId="a4">
    <w:name w:val="footer"/>
    <w:basedOn w:val="a"/>
    <w:link w:val="Char0"/>
    <w:uiPriority w:val="99"/>
    <w:unhideWhenUsed/>
    <w:rsid w:val="00F41F1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41F18"/>
    <w:rPr>
      <w:sz w:val="18"/>
      <w:szCs w:val="18"/>
    </w:rPr>
  </w:style>
  <w:style w:type="paragraph" w:styleId="a5">
    <w:name w:val="Balloon Text"/>
    <w:basedOn w:val="a"/>
    <w:link w:val="Char1"/>
    <w:uiPriority w:val="99"/>
    <w:semiHidden/>
    <w:unhideWhenUsed/>
    <w:rsid w:val="00F41F18"/>
    <w:rPr>
      <w:sz w:val="18"/>
      <w:szCs w:val="18"/>
    </w:rPr>
  </w:style>
  <w:style w:type="character" w:customStyle="1" w:styleId="Char1">
    <w:name w:val="批注框文本 Char"/>
    <w:basedOn w:val="a0"/>
    <w:link w:val="a5"/>
    <w:uiPriority w:val="99"/>
    <w:semiHidden/>
    <w:rsid w:val="00F41F1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123</Words>
  <Characters>706</Characters>
  <Application>Microsoft Office Word</Application>
  <DocSecurity>0</DocSecurity>
  <Lines>5</Lines>
  <Paragraphs>1</Paragraphs>
  <ScaleCrop>false</ScaleCrop>
  <Company>Microsoft</Company>
  <LinksUpToDate>false</LinksUpToDate>
  <CharactersWithSpaces>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cp:lastPrinted>2016-09-08T08:31:00Z</cp:lastPrinted>
  <dcterms:created xsi:type="dcterms:W3CDTF">2016-09-08T08:21:00Z</dcterms:created>
  <dcterms:modified xsi:type="dcterms:W3CDTF">2016-09-08T08:31:00Z</dcterms:modified>
</cp:coreProperties>
</file>